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7179" w14:textId="0D0247B2" w:rsidR="00D42F92" w:rsidRPr="00D42F92" w:rsidRDefault="00C95E00" w:rsidP="00D42F92">
      <w:r w:rsidRPr="00C95E00">
        <w:rPr>
          <w:noProof/>
          <w:sz w:val="29"/>
          <w:szCs w:val="2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52141" wp14:editId="47999616">
                <wp:simplePos x="0" y="0"/>
                <wp:positionH relativeFrom="margin">
                  <wp:posOffset>1496060</wp:posOffset>
                </wp:positionH>
                <wp:positionV relativeFrom="paragraph">
                  <wp:posOffset>5715</wp:posOffset>
                </wp:positionV>
                <wp:extent cx="4592955" cy="1404620"/>
                <wp:effectExtent l="0" t="0" r="17145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CAE2B" w14:textId="3568A340" w:rsidR="00C95E00" w:rsidRPr="00C95E00" w:rsidRDefault="00C95E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95E00">
                              <w:rPr>
                                <w:sz w:val="36"/>
                                <w:szCs w:val="36"/>
                              </w:rPr>
                              <w:t>Institut für Wissenschaftliche Evaluation, Prävention und Pädagogische Systemberatung - Dr. Ricarda Grübler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521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17.8pt;margin-top:.45pt;width:36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CWEQ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MvFsiwp4WibF3lxtUhlyVj1dN06Hz4I0CQuauqwqkmeHe59iOGw6sklvuZByXYrlUob&#10;t2s2ypEDww7YppEyeOGmDBlquiwX5UTgrxJ5Gn+S0DJgKyupa3p9dmJV5PbetKnRApNqWmPIypxA&#10;RnYTxTA2IzpGoA20R0TqYGpZ/GK46MH9pGTAdq2p/7FnTlCiPhosy3JeFLG/06Yo3yJD4i4tzaWF&#10;GY5SNQ2UTMtNSH8iAbO3WL6tTGCfIznFim2YeJ++TOzzy33yev7Y618AAAD//wMAUEsDBBQABgAI&#10;AAAAIQAZEgKc3QAAAAgBAAAPAAAAZHJzL2Rvd25yZXYueG1sTI9Bb8IwDIXvk/YfIk/aBY2UolZQ&#10;mqINidNOdOweGq+taJwuCVD+/bzTdrP9np6/V24nO4gr+tA7UrCYJyCQGmd6ahUcP/YvKxAhajJ6&#10;cIQK7hhgWz0+lLow7kYHvNaxFRxCodAKuhjHQsrQdGh1mLsRibUv562OvPpWGq9vHG4HmSZJLq3u&#10;iT90esRdh825vlgF+Xe9nL1/mhkd7vs339jM7I6ZUs9P0+sGRMQp/pnhF5/RoWKmk7uQCWJQkC6z&#10;nK0K1iBYXmcrHk58T9MFyKqU/wtUPwAAAP//AwBQSwECLQAUAAYACAAAACEAtoM4kv4AAADhAQAA&#10;EwAAAAAAAAAAAAAAAAAAAAAAW0NvbnRlbnRfVHlwZXNdLnhtbFBLAQItABQABgAIAAAAIQA4/SH/&#10;1gAAAJQBAAALAAAAAAAAAAAAAAAAAC8BAABfcmVscy8ucmVsc1BLAQItABQABgAIAAAAIQArMWCW&#10;EQIAACAEAAAOAAAAAAAAAAAAAAAAAC4CAABkcnMvZTJvRG9jLnhtbFBLAQItABQABgAIAAAAIQAZ&#10;EgKc3QAAAAgBAAAPAAAAAAAAAAAAAAAAAGsEAABkcnMvZG93bnJldi54bWxQSwUGAAAAAAQABADz&#10;AAAAdQUAAAAA&#10;">
                <v:textbox style="mso-fit-shape-to-text:t">
                  <w:txbxContent>
                    <w:p w14:paraId="018CAE2B" w14:textId="3568A340" w:rsidR="00C95E00" w:rsidRPr="00C95E00" w:rsidRDefault="00C95E00">
                      <w:pPr>
                        <w:rPr>
                          <w:sz w:val="36"/>
                          <w:szCs w:val="36"/>
                        </w:rPr>
                      </w:pPr>
                      <w:r w:rsidRPr="00C95E00">
                        <w:rPr>
                          <w:sz w:val="36"/>
                          <w:szCs w:val="36"/>
                        </w:rPr>
                        <w:t>Institut für Wissenschaftliche Evaluation, Prävention und Pädagogische Systemberatung - Dr. Ricarda Grübler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F92" w:rsidRPr="00D42F92">
        <w:rPr>
          <w:noProof/>
        </w:rPr>
        <w:drawing>
          <wp:inline distT="0" distB="0" distL="0" distR="0" wp14:anchorId="288D2497" wp14:editId="16B12D05">
            <wp:extent cx="1365747" cy="1058333"/>
            <wp:effectExtent l="0" t="0" r="6350" b="8890"/>
            <wp:docPr id="203007952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00" cy="10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FB7" w:rsidRPr="00627FB7">
        <w:rPr>
          <w:sz w:val="29"/>
          <w:szCs w:val="29"/>
        </w:rPr>
        <w:t xml:space="preserve"> </w:t>
      </w:r>
    </w:p>
    <w:p w14:paraId="6A58986D" w14:textId="09C6E547" w:rsidR="00C63C5A" w:rsidRDefault="00C63C5A"/>
    <w:p w14:paraId="366A2CC8" w14:textId="7323D2F1" w:rsidR="0070406C" w:rsidRPr="00476248" w:rsidRDefault="00AE0CE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Systemberatung</w:t>
      </w:r>
    </w:p>
    <w:p w14:paraId="1F3EC689" w14:textId="4653493D" w:rsidR="00AE0CE5" w:rsidRDefault="00AE0CE5">
      <w:pPr>
        <w:rPr>
          <w:sz w:val="32"/>
          <w:szCs w:val="32"/>
        </w:rPr>
      </w:pPr>
      <w:r w:rsidRPr="00AE0CE5">
        <w:rPr>
          <w:sz w:val="32"/>
          <w:szCs w:val="32"/>
        </w:rPr>
        <w:t>Entwicklung von maßgeschneiderten Konzepten und Lösungen zur Steigerung der Effektivität und Effizienz Ihrer Bildungsprozesse</w:t>
      </w:r>
    </w:p>
    <w:p w14:paraId="249A0AA7" w14:textId="009FACF4" w:rsidR="00BD2322" w:rsidRPr="00676150" w:rsidRDefault="00BD2322">
      <w:pPr>
        <w:rPr>
          <w:sz w:val="32"/>
          <w:szCs w:val="32"/>
          <w:u w:val="single"/>
        </w:rPr>
      </w:pPr>
      <w:r w:rsidRPr="00676150">
        <w:rPr>
          <w:sz w:val="32"/>
          <w:szCs w:val="32"/>
          <w:u w:val="single"/>
        </w:rPr>
        <w:t>Referenz</w:t>
      </w:r>
      <w:r w:rsidR="000608CC">
        <w:rPr>
          <w:sz w:val="32"/>
          <w:szCs w:val="32"/>
          <w:u w:val="single"/>
        </w:rPr>
        <w:t>konzepte</w:t>
      </w:r>
      <w:r w:rsidR="00676150" w:rsidRPr="00676150">
        <w:rPr>
          <w:sz w:val="32"/>
          <w:szCs w:val="32"/>
          <w:u w:val="single"/>
        </w:rPr>
        <w:t>:</w:t>
      </w:r>
    </w:p>
    <w:p w14:paraId="2F79998F" w14:textId="5B540BF9" w:rsidR="00FD1179" w:rsidRPr="00676150" w:rsidRDefault="00847EEF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847EEF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 xml:space="preserve">Grübler, Ricarda, Kiel, Svenja (2023): Manual vdek-Mecklenburg Vorpommern - Fortbildung 2022, „Spielen, Zappen, Klicken – Medienerziehung in Kita und Familie“. Ein Beitrag zur Primärprävention von Mediensucht“. Vdek Schwerin. </w:t>
      </w:r>
      <w:r w:rsidR="00FD1179"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Mentalstrategien für Studierende</w:t>
      </w:r>
    </w:p>
    <w:p w14:paraId="7278CA7D" w14:textId="44C40827" w:rsidR="0044199B" w:rsidRPr="00676150" w:rsidRDefault="0044199B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Achtsamkeit im Studienalltag</w:t>
      </w:r>
    </w:p>
    <w:p w14:paraId="52E5A929" w14:textId="19836DD6" w:rsidR="0044199B" w:rsidRPr="00676150" w:rsidRDefault="0044199B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 xml:space="preserve">Arbeit und Gesundheit im </w:t>
      </w:r>
      <w:r w:rsidR="003C1632"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Lehrkräfte</w:t>
      </w: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beruf</w:t>
      </w:r>
    </w:p>
    <w:p w14:paraId="4F97703F" w14:textId="55AB57C4" w:rsidR="0044199B" w:rsidRPr="00676150" w:rsidRDefault="003C1632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Bleib locker – Stressbewältigung für Grundschulkinder</w:t>
      </w:r>
    </w:p>
    <w:p w14:paraId="6C71DB13" w14:textId="1BC8A517" w:rsidR="003C1632" w:rsidRPr="00676150" w:rsidRDefault="003C1632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Antimobbingkurs</w:t>
      </w:r>
    </w:p>
    <w:p w14:paraId="6355B5E0" w14:textId="57209A20" w:rsidR="003C1632" w:rsidRPr="00676150" w:rsidRDefault="00AC0217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SNAKE – Stressbewältigung für Jugendliche</w:t>
      </w:r>
    </w:p>
    <w:p w14:paraId="447293E9" w14:textId="266741AE" w:rsidR="00AC0217" w:rsidRPr="00676150" w:rsidRDefault="00AC0217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Nordic Walking</w:t>
      </w:r>
    </w:p>
    <w:p w14:paraId="1DCF44A9" w14:textId="0402D7B9" w:rsidR="00AC0217" w:rsidRPr="00676150" w:rsidRDefault="00AC0217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Rückenschule</w:t>
      </w:r>
    </w:p>
    <w:p w14:paraId="2866A86C" w14:textId="468CCEF1" w:rsidR="00676150" w:rsidRPr="00676150" w:rsidRDefault="00676150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Pilates</w:t>
      </w:r>
    </w:p>
    <w:p w14:paraId="22FBFD6B" w14:textId="3CDFD0DB" w:rsidR="00AC0217" w:rsidRPr="00676150" w:rsidRDefault="00676150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Autogenes Training</w:t>
      </w:r>
    </w:p>
    <w:p w14:paraId="7876DFB5" w14:textId="053EEE18" w:rsidR="00676150" w:rsidRPr="00676150" w:rsidRDefault="00676150" w:rsidP="0044199B">
      <w:pPr>
        <w:rPr>
          <w:rFonts w:cstheme="minorHAnsi"/>
          <w:bCs/>
          <w:color w:val="000000"/>
          <w:kern w:val="0"/>
          <w:sz w:val="28"/>
          <w:szCs w:val="28"/>
          <w14:ligatures w14:val="none"/>
        </w:rPr>
      </w:pPr>
      <w:r w:rsidRPr="00676150">
        <w:rPr>
          <w:rFonts w:cstheme="minorHAnsi"/>
          <w:bCs/>
          <w:color w:val="000000"/>
          <w:kern w:val="0"/>
          <w:sz w:val="28"/>
          <w:szCs w:val="28"/>
          <w14:ligatures w14:val="none"/>
        </w:rPr>
        <w:t>Progressive Muskelrelaxation</w:t>
      </w:r>
    </w:p>
    <w:p w14:paraId="7ED76752" w14:textId="77777777" w:rsidR="00676150" w:rsidRPr="0044199B" w:rsidRDefault="00676150" w:rsidP="0044199B">
      <w:pPr>
        <w:rPr>
          <w:rFonts w:ascii="Times New Roman" w:hAnsi="Times New Roman" w:cs="Times New Roman"/>
          <w:bCs/>
          <w:color w:val="000000"/>
          <w:kern w:val="0"/>
          <w:sz w:val="24"/>
          <w:szCs w:val="24"/>
          <w14:ligatures w14:val="none"/>
        </w:rPr>
      </w:pPr>
    </w:p>
    <w:sectPr w:rsidR="00676150" w:rsidRPr="004419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D7"/>
    <w:rsid w:val="000608CC"/>
    <w:rsid w:val="000D3B1E"/>
    <w:rsid w:val="00213F00"/>
    <w:rsid w:val="002348D3"/>
    <w:rsid w:val="002823BD"/>
    <w:rsid w:val="00332603"/>
    <w:rsid w:val="003C1632"/>
    <w:rsid w:val="0044199B"/>
    <w:rsid w:val="00475C30"/>
    <w:rsid w:val="00476248"/>
    <w:rsid w:val="00596F13"/>
    <w:rsid w:val="00627FB7"/>
    <w:rsid w:val="00676150"/>
    <w:rsid w:val="006B7272"/>
    <w:rsid w:val="0070406C"/>
    <w:rsid w:val="0073416F"/>
    <w:rsid w:val="00736965"/>
    <w:rsid w:val="007E719A"/>
    <w:rsid w:val="00847EEF"/>
    <w:rsid w:val="008E34DF"/>
    <w:rsid w:val="0095614B"/>
    <w:rsid w:val="009B769F"/>
    <w:rsid w:val="00A07944"/>
    <w:rsid w:val="00A31F50"/>
    <w:rsid w:val="00A8449E"/>
    <w:rsid w:val="00AC0217"/>
    <w:rsid w:val="00AC222C"/>
    <w:rsid w:val="00AE0CE5"/>
    <w:rsid w:val="00BD2322"/>
    <w:rsid w:val="00C23407"/>
    <w:rsid w:val="00C23CC4"/>
    <w:rsid w:val="00C63C5A"/>
    <w:rsid w:val="00C91717"/>
    <w:rsid w:val="00C95E00"/>
    <w:rsid w:val="00D42F92"/>
    <w:rsid w:val="00DD4CD7"/>
    <w:rsid w:val="00E80FB5"/>
    <w:rsid w:val="00ED32DB"/>
    <w:rsid w:val="00EF773C"/>
    <w:rsid w:val="00FD1179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85B"/>
  <w15:chartTrackingRefBased/>
  <w15:docId w15:val="{C5D109A1-8927-431A-85EC-56A6413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475C30"/>
    <w:pPr>
      <w:widowControl w:val="0"/>
      <w:spacing w:after="0" w:line="240" w:lineRule="auto"/>
      <w:ind w:left="112"/>
      <w:outlineLvl w:val="0"/>
    </w:pPr>
    <w:rPr>
      <w:rFonts w:ascii="Tahoma" w:eastAsia="Tahoma" w:hAnsi="Tahoma"/>
      <w:b/>
      <w:bCs/>
      <w:kern w:val="0"/>
      <w:lang w:val="en-US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75C30"/>
    <w:rPr>
      <w:rFonts w:ascii="Tahoma" w:eastAsia="Tahoma" w:hAnsi="Tahoma"/>
      <w:b/>
      <w:bCs/>
      <w:kern w:val="0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475C30"/>
    <w:rPr>
      <w:color w:val="0563C1" w:themeColor="hyperlink"/>
      <w:u w:val="single"/>
    </w:rPr>
  </w:style>
  <w:style w:type="paragraph" w:customStyle="1" w:styleId="Default">
    <w:name w:val="Default"/>
    <w:rsid w:val="00475C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596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Grübler, Ricarda</dc:creator>
  <cp:keywords/>
  <dc:description/>
  <cp:lastModifiedBy>Grübler, Ricarda</cp:lastModifiedBy>
  <cp:revision>5</cp:revision>
  <dcterms:created xsi:type="dcterms:W3CDTF">2024-10-04T12:56:00Z</dcterms:created>
  <dcterms:modified xsi:type="dcterms:W3CDTF">2024-10-04T12:59:00Z</dcterms:modified>
</cp:coreProperties>
</file>